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F857" w14:textId="598DE10A" w:rsidR="00254890" w:rsidRDefault="00254890" w:rsidP="00EB7EAA">
      <w:pPr>
        <w:pStyle w:val="Normaalweb"/>
        <w:spacing w:before="0" w:beforeAutospacing="0" w:after="120" w:afterAutospacing="0"/>
        <w:jc w:val="both"/>
        <w:rPr>
          <w:rFonts w:ascii="Calibri" w:eastAsiaTheme="majorEastAsia" w:hAnsi="Calibri" w:cstheme="majorBidi"/>
          <w:b/>
          <w:bCs/>
          <w:color w:val="002060"/>
          <w:sz w:val="28"/>
          <w:szCs w:val="28"/>
          <w:lang w:eastAsia="en-US"/>
        </w:rPr>
      </w:pPr>
      <w:r w:rsidRPr="00254890">
        <w:rPr>
          <w:rFonts w:ascii="Calibri" w:eastAsiaTheme="majorEastAsia" w:hAnsi="Calibri" w:cstheme="majorBidi"/>
          <w:b/>
          <w:bCs/>
          <w:color w:val="002060"/>
          <w:sz w:val="28"/>
          <w:szCs w:val="28"/>
          <w:lang w:eastAsia="en-US"/>
        </w:rPr>
        <w:t>Gezond en veilig door de frisse maanden? CO vermijden!</w:t>
      </w:r>
    </w:p>
    <w:p w14:paraId="3329485E" w14:textId="32FF27C8" w:rsidR="00E419F6" w:rsidRPr="005426F8" w:rsidRDefault="00E419F6" w:rsidP="00EB7EAA">
      <w:pPr>
        <w:pStyle w:val="Normaalweb"/>
        <w:spacing w:before="0" w:beforeAutospacing="0" w:after="120" w:afterAutospacing="0"/>
        <w:jc w:val="both"/>
        <w:rPr>
          <w:rFonts w:asciiTheme="minorHAnsi" w:hAnsiTheme="minorHAnsi" w:cs="Arial"/>
          <w:iCs/>
          <w:sz w:val="22"/>
          <w:szCs w:val="22"/>
        </w:rPr>
      </w:pPr>
      <w:r w:rsidRPr="005426F8">
        <w:rPr>
          <w:rFonts w:asciiTheme="minorHAnsi" w:hAnsiTheme="minorHAnsi" w:cs="Arial"/>
          <w:iCs/>
          <w:sz w:val="22"/>
          <w:szCs w:val="22"/>
        </w:rPr>
        <w:t xml:space="preserve">Jaarlijks belanden </w:t>
      </w:r>
      <w:r w:rsidR="00254890">
        <w:rPr>
          <w:rFonts w:asciiTheme="minorHAnsi" w:hAnsiTheme="minorHAnsi" w:cs="Arial"/>
          <w:iCs/>
          <w:sz w:val="22"/>
          <w:szCs w:val="22"/>
        </w:rPr>
        <w:t>honderden</w:t>
      </w:r>
      <w:r w:rsidRPr="005426F8">
        <w:rPr>
          <w:rFonts w:asciiTheme="minorHAnsi" w:hAnsiTheme="minorHAnsi" w:cs="Arial"/>
          <w:iCs/>
          <w:sz w:val="22"/>
          <w:szCs w:val="22"/>
        </w:rPr>
        <w:t xml:space="preserve"> Vlamingen in het ziekenhuis nadat ze k</w:t>
      </w:r>
      <w:r w:rsidRPr="005426F8">
        <w:rPr>
          <w:rFonts w:asciiTheme="minorHAnsi" w:hAnsiTheme="minorHAnsi" w:cs="Arial"/>
          <w:sz w:val="22"/>
          <w:szCs w:val="22"/>
        </w:rPr>
        <w:t xml:space="preserve">oolstofmonoxide, of kortweg </w:t>
      </w:r>
      <w:r w:rsidRPr="005426F8">
        <w:rPr>
          <w:rFonts w:asciiTheme="minorHAnsi" w:hAnsiTheme="minorHAnsi" w:cs="Arial"/>
          <w:iCs/>
          <w:sz w:val="22"/>
          <w:szCs w:val="22"/>
        </w:rPr>
        <w:t xml:space="preserve">CO, hebben ingeademd. De reden? Omdat CO een kleur-, reuk- en smaakloos gas is. </w:t>
      </w:r>
      <w:r w:rsidR="00F7754E" w:rsidRPr="005426F8">
        <w:rPr>
          <w:rFonts w:asciiTheme="minorHAnsi" w:hAnsiTheme="minorHAnsi" w:cs="Arial"/>
          <w:iCs/>
          <w:sz w:val="22"/>
          <w:szCs w:val="22"/>
        </w:rPr>
        <w:t>Je merkt het pas op wanneer het te laat is.</w:t>
      </w:r>
      <w:r w:rsidR="00F7754E">
        <w:rPr>
          <w:rFonts w:asciiTheme="minorHAnsi" w:hAnsiTheme="minorHAnsi" w:cs="Arial"/>
          <w:iCs/>
          <w:sz w:val="22"/>
          <w:szCs w:val="22"/>
        </w:rPr>
        <w:t xml:space="preserve"> </w:t>
      </w:r>
      <w:r w:rsidRPr="005426F8">
        <w:rPr>
          <w:rFonts w:asciiTheme="minorHAnsi" w:hAnsiTheme="minorHAnsi" w:cs="Arial"/>
          <w:iCs/>
          <w:sz w:val="22"/>
          <w:szCs w:val="22"/>
        </w:rPr>
        <w:t>Daarom wordt het ook wel de stille moordenaar genoemd.</w:t>
      </w:r>
    </w:p>
    <w:p w14:paraId="5FB4BB53" w14:textId="43A7681A" w:rsidR="00C506C0" w:rsidRDefault="00E419F6" w:rsidP="00EB7EAA">
      <w:pPr>
        <w:pStyle w:val="Normaalweb"/>
        <w:spacing w:before="0" w:beforeAutospacing="0" w:after="120" w:afterAutospacing="0"/>
        <w:jc w:val="both"/>
        <w:rPr>
          <w:rFonts w:asciiTheme="minorHAnsi" w:hAnsiTheme="minorHAnsi" w:cs="Arial"/>
          <w:b/>
          <w:bCs/>
          <w:iCs/>
          <w:color w:val="002060"/>
          <w:sz w:val="22"/>
          <w:szCs w:val="22"/>
        </w:rPr>
      </w:pPr>
      <w:r w:rsidRPr="005426F8">
        <w:rPr>
          <w:rFonts w:asciiTheme="minorHAnsi" w:hAnsiTheme="minorHAnsi" w:cs="Arial"/>
          <w:iCs/>
          <w:sz w:val="22"/>
          <w:szCs w:val="22"/>
        </w:rPr>
        <w:t xml:space="preserve">CO ontstaat bij onvolledige of slechte verbranding, als er </w:t>
      </w:r>
      <w:r w:rsidR="00766EBC">
        <w:rPr>
          <w:rFonts w:asciiTheme="minorHAnsi" w:hAnsiTheme="minorHAnsi" w:cs="Arial"/>
          <w:iCs/>
          <w:sz w:val="22"/>
          <w:szCs w:val="22"/>
        </w:rPr>
        <w:t xml:space="preserve">niet genoeg </w:t>
      </w:r>
      <w:r w:rsidRPr="005426F8">
        <w:rPr>
          <w:rFonts w:asciiTheme="minorHAnsi" w:hAnsiTheme="minorHAnsi" w:cs="Arial"/>
          <w:iCs/>
          <w:sz w:val="22"/>
          <w:szCs w:val="22"/>
        </w:rPr>
        <w:t>zuurstof in de kamer is of bij een slecht onderhouden verwarmingstoestel. Het komt voor in de verbrandingsgassen van elke brandstof op basis van koolstof (hout, kolen, olie, gas, petroleum</w:t>
      </w:r>
      <w:r w:rsidR="00750C32">
        <w:rPr>
          <w:rFonts w:asciiTheme="minorHAnsi" w:hAnsiTheme="minorHAnsi" w:cs="Arial"/>
          <w:iCs/>
          <w:sz w:val="22"/>
          <w:szCs w:val="22"/>
        </w:rPr>
        <w:t>, …</w:t>
      </w:r>
      <w:r w:rsidRPr="005426F8">
        <w:rPr>
          <w:rFonts w:asciiTheme="minorHAnsi" w:hAnsiTheme="minorHAnsi" w:cs="Arial"/>
          <w:iCs/>
          <w:sz w:val="22"/>
          <w:szCs w:val="22"/>
        </w:rPr>
        <w:t>).</w:t>
      </w:r>
    </w:p>
    <w:p w14:paraId="79126AA4" w14:textId="08517D8C" w:rsidR="00A245F9" w:rsidRPr="00A245F9" w:rsidRDefault="00A245F9" w:rsidP="00A245F9">
      <w:pPr>
        <w:pStyle w:val="Normaalweb"/>
        <w:spacing w:before="0" w:beforeAutospacing="0" w:after="120" w:afterAutospacing="0"/>
        <w:jc w:val="both"/>
        <w:rPr>
          <w:rFonts w:asciiTheme="minorHAnsi" w:hAnsiTheme="minorHAnsi" w:cs="Arial"/>
          <w:b/>
          <w:bCs/>
          <w:color w:val="002060"/>
          <w:sz w:val="22"/>
          <w:szCs w:val="22"/>
        </w:rPr>
      </w:pPr>
      <w:r w:rsidRPr="00A245F9">
        <w:rPr>
          <w:rFonts w:asciiTheme="minorHAnsi" w:hAnsiTheme="minorHAnsi" w:cs="Arial"/>
          <w:b/>
          <w:bCs/>
          <w:color w:val="002060"/>
          <w:sz w:val="22"/>
          <w:szCs w:val="22"/>
        </w:rPr>
        <w:t>Doe de test</w:t>
      </w:r>
    </w:p>
    <w:p w14:paraId="6D0A32BF" w14:textId="28E59591" w:rsidR="00C52ED6" w:rsidRDefault="00D457BA" w:rsidP="00A245F9">
      <w:pPr>
        <w:pStyle w:val="Normaalweb"/>
        <w:spacing w:before="0" w:beforeAutospacing="0" w:after="120" w:afterAutospacing="0"/>
        <w:jc w:val="both"/>
        <w:rPr>
          <w:rFonts w:asciiTheme="minorHAnsi" w:hAnsiTheme="minorHAnsi" w:cs="Arial"/>
          <w:sz w:val="22"/>
          <w:szCs w:val="22"/>
        </w:rPr>
      </w:pPr>
      <w:r w:rsidRPr="00D457BA">
        <w:rPr>
          <w:rFonts w:asciiTheme="minorHAnsi" w:hAnsiTheme="minorHAnsi" w:cs="Arial"/>
          <w:sz w:val="22"/>
          <w:szCs w:val="22"/>
        </w:rPr>
        <w:t xml:space="preserve">Heb jij een verwarmingstoestel met verbranding in huis? Doe de test en vermijd dat jij of je gezin het volgende slachtoffer wordt. Ken je ouderen of alleenstaanden die dit mogelijks zelf niet kunnen, doe dan eens de test met hen. </w:t>
      </w:r>
      <w:r w:rsidR="001504BA" w:rsidRPr="001504BA">
        <w:rPr>
          <w:rFonts w:asciiTheme="minorHAnsi" w:hAnsiTheme="minorHAnsi" w:cs="Arial"/>
          <w:sz w:val="22"/>
          <w:szCs w:val="22"/>
        </w:rPr>
        <w:t>Zet een kruisje wanneer de uitspraak op jouw woning van toepassing is.</w:t>
      </w:r>
    </w:p>
    <w:tbl>
      <w:tblPr>
        <w:tblStyle w:val="Tabelraster"/>
        <w:tblW w:w="0" w:type="auto"/>
        <w:tblLook w:val="04A0" w:firstRow="1" w:lastRow="0" w:firstColumn="1" w:lastColumn="0" w:noHBand="0" w:noVBand="1"/>
      </w:tblPr>
      <w:tblGrid>
        <w:gridCol w:w="8500"/>
        <w:gridCol w:w="562"/>
      </w:tblGrid>
      <w:tr w:rsidR="005D76AD" w:rsidRPr="005D76AD" w14:paraId="2389EEED"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512A0951" w14:textId="5DC907AF" w:rsidR="005D76AD" w:rsidRPr="005D76AD" w:rsidRDefault="005D76AD">
            <w:pPr>
              <w:spacing w:after="0"/>
              <w:rPr>
                <w:rFonts w:cs="Calibri"/>
                <w:color w:val="auto"/>
              </w:rPr>
            </w:pPr>
            <w:r w:rsidRPr="005D76AD">
              <w:rPr>
                <w:rFonts w:cs="Calibri"/>
              </w:rPr>
              <w:t xml:space="preserve">1. Ik zie zwarte </w:t>
            </w:r>
            <w:r w:rsidRPr="005D76AD">
              <w:rPr>
                <w:rFonts w:cs="Calibri"/>
                <w:b/>
              </w:rPr>
              <w:t>roetafzetting</w:t>
            </w:r>
            <w:r w:rsidRPr="005D76AD">
              <w:rPr>
                <w:rFonts w:cs="Calibri"/>
              </w:rPr>
              <w:t xml:space="preserve"> op of rond het verwarmingstoestel, de muur of het plafond</w:t>
            </w:r>
            <w:r w:rsidR="00C2095B">
              <w:rPr>
                <w:rFonts w:cs="Calibri"/>
              </w:rPr>
              <w:t>.</w:t>
            </w:r>
          </w:p>
        </w:tc>
        <w:tc>
          <w:tcPr>
            <w:tcW w:w="562" w:type="dxa"/>
            <w:tcBorders>
              <w:top w:val="single" w:sz="4" w:space="0" w:color="auto"/>
              <w:left w:val="single" w:sz="4" w:space="0" w:color="auto"/>
              <w:bottom w:val="single" w:sz="4" w:space="0" w:color="auto"/>
              <w:right w:val="single" w:sz="4" w:space="0" w:color="auto"/>
            </w:tcBorders>
          </w:tcPr>
          <w:p w14:paraId="54B44A0E" w14:textId="77777777" w:rsidR="005D76AD" w:rsidRPr="005D76AD" w:rsidRDefault="005D76AD">
            <w:pPr>
              <w:spacing w:after="0"/>
              <w:rPr>
                <w:rFonts w:cs="Calibri"/>
              </w:rPr>
            </w:pPr>
          </w:p>
        </w:tc>
      </w:tr>
      <w:tr w:rsidR="005D76AD" w:rsidRPr="005D76AD" w14:paraId="60AA6C4D"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7D9FCCE4" w14:textId="77777777" w:rsidR="005D76AD" w:rsidRPr="005D76AD" w:rsidRDefault="005D76AD">
            <w:pPr>
              <w:spacing w:after="0"/>
              <w:rPr>
                <w:rFonts w:cs="Calibri"/>
              </w:rPr>
            </w:pPr>
            <w:r w:rsidRPr="005D76AD">
              <w:rPr>
                <w:rFonts w:cs="Calibri"/>
              </w:rPr>
              <w:t xml:space="preserve">2. Ik weet niet wanneer mijn verwarmingstoestel het laatst </w:t>
            </w:r>
            <w:r w:rsidRPr="005D76AD">
              <w:rPr>
                <w:rFonts w:cs="Calibri"/>
                <w:b/>
              </w:rPr>
              <w:t>onderhouden</w:t>
            </w:r>
            <w:r w:rsidRPr="005D76AD">
              <w:rPr>
                <w:rFonts w:cs="Calibri"/>
              </w:rPr>
              <w:t xml:space="preserve"> is door een </w:t>
            </w:r>
          </w:p>
          <w:p w14:paraId="76843C03" w14:textId="0FF342B4" w:rsidR="005D76AD" w:rsidRPr="005D76AD" w:rsidRDefault="005D76AD">
            <w:pPr>
              <w:spacing w:after="0"/>
              <w:rPr>
                <w:rFonts w:cs="Calibri"/>
              </w:rPr>
            </w:pPr>
            <w:r w:rsidRPr="005D76AD">
              <w:rPr>
                <w:rFonts w:cs="Calibri"/>
              </w:rPr>
              <w:t>vakman.</w:t>
            </w:r>
          </w:p>
        </w:tc>
        <w:tc>
          <w:tcPr>
            <w:tcW w:w="562" w:type="dxa"/>
            <w:tcBorders>
              <w:top w:val="single" w:sz="4" w:space="0" w:color="auto"/>
              <w:left w:val="single" w:sz="4" w:space="0" w:color="auto"/>
              <w:bottom w:val="single" w:sz="4" w:space="0" w:color="auto"/>
              <w:right w:val="single" w:sz="4" w:space="0" w:color="auto"/>
            </w:tcBorders>
          </w:tcPr>
          <w:p w14:paraId="49FF4297" w14:textId="77777777" w:rsidR="005D76AD" w:rsidRPr="005D76AD" w:rsidRDefault="005D76AD">
            <w:pPr>
              <w:spacing w:after="0"/>
              <w:rPr>
                <w:rFonts w:cs="Calibri"/>
              </w:rPr>
            </w:pPr>
          </w:p>
        </w:tc>
      </w:tr>
      <w:tr w:rsidR="005D76AD" w:rsidRPr="005D76AD" w14:paraId="79FF7C5D"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0509B0D3" w14:textId="68133289" w:rsidR="005D76AD" w:rsidRPr="005D76AD" w:rsidRDefault="005D76AD">
            <w:pPr>
              <w:spacing w:after="0"/>
              <w:rPr>
                <w:rFonts w:cs="Calibri"/>
              </w:rPr>
            </w:pPr>
            <w:r w:rsidRPr="005D76AD">
              <w:rPr>
                <w:rFonts w:cs="Calibri"/>
              </w:rPr>
              <w:t xml:space="preserve">3. Ik zie in mijn gaskachel/gasgeiser </w:t>
            </w:r>
            <w:r w:rsidRPr="005D76AD">
              <w:rPr>
                <w:rFonts w:cs="Calibri"/>
                <w:b/>
              </w:rPr>
              <w:t>gele of oranje vlammen</w:t>
            </w:r>
            <w:r w:rsidRPr="005D76AD">
              <w:rPr>
                <w:rFonts w:cs="Calibri"/>
              </w:rPr>
              <w:t xml:space="preserve"> in plaats van blauwe vlammen (niet relevant voor hout).</w:t>
            </w:r>
          </w:p>
        </w:tc>
        <w:tc>
          <w:tcPr>
            <w:tcW w:w="562" w:type="dxa"/>
            <w:tcBorders>
              <w:top w:val="single" w:sz="4" w:space="0" w:color="auto"/>
              <w:left w:val="single" w:sz="4" w:space="0" w:color="auto"/>
              <w:bottom w:val="single" w:sz="4" w:space="0" w:color="auto"/>
              <w:right w:val="single" w:sz="4" w:space="0" w:color="auto"/>
            </w:tcBorders>
          </w:tcPr>
          <w:p w14:paraId="5FD142E0" w14:textId="77777777" w:rsidR="005D76AD" w:rsidRPr="005D76AD" w:rsidRDefault="005D76AD">
            <w:pPr>
              <w:spacing w:after="0"/>
              <w:rPr>
                <w:rFonts w:cs="Calibri"/>
              </w:rPr>
            </w:pPr>
          </w:p>
        </w:tc>
      </w:tr>
      <w:tr w:rsidR="005D76AD" w:rsidRPr="005D76AD" w14:paraId="3AB1DC33"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5952F8B0" w14:textId="622DA68B" w:rsidR="005D76AD" w:rsidRPr="005D76AD" w:rsidRDefault="005D76AD">
            <w:pPr>
              <w:spacing w:after="0"/>
              <w:rPr>
                <w:rFonts w:cs="Calibri"/>
              </w:rPr>
            </w:pPr>
            <w:r w:rsidRPr="005D76AD">
              <w:rPr>
                <w:rFonts w:cs="Calibri"/>
              </w:rPr>
              <w:t xml:space="preserve">4. Ik zie </w:t>
            </w:r>
            <w:r w:rsidRPr="005D76AD">
              <w:rPr>
                <w:rFonts w:cs="Calibri"/>
                <w:b/>
              </w:rPr>
              <w:t>condens</w:t>
            </w:r>
            <w:r w:rsidRPr="005D76AD">
              <w:rPr>
                <w:rFonts w:cs="Calibri"/>
              </w:rPr>
              <w:t xml:space="preserve"> op de binnenkant van de ramen en ervaar </w:t>
            </w:r>
            <w:r w:rsidRPr="005D76AD">
              <w:rPr>
                <w:rFonts w:cs="Calibri"/>
                <w:b/>
              </w:rPr>
              <w:t>veel vocht en damp</w:t>
            </w:r>
            <w:r w:rsidRPr="005D76AD">
              <w:rPr>
                <w:rFonts w:cs="Calibri"/>
              </w:rPr>
              <w:t xml:space="preserve"> in mijn woning.</w:t>
            </w:r>
          </w:p>
        </w:tc>
        <w:tc>
          <w:tcPr>
            <w:tcW w:w="562" w:type="dxa"/>
            <w:tcBorders>
              <w:top w:val="single" w:sz="4" w:space="0" w:color="auto"/>
              <w:left w:val="single" w:sz="4" w:space="0" w:color="auto"/>
              <w:bottom w:val="single" w:sz="4" w:space="0" w:color="auto"/>
              <w:right w:val="single" w:sz="4" w:space="0" w:color="auto"/>
            </w:tcBorders>
          </w:tcPr>
          <w:p w14:paraId="5F1B7058" w14:textId="77777777" w:rsidR="005D76AD" w:rsidRPr="005D76AD" w:rsidRDefault="005D76AD">
            <w:pPr>
              <w:spacing w:after="0"/>
              <w:rPr>
                <w:rFonts w:cs="Calibri"/>
              </w:rPr>
            </w:pPr>
          </w:p>
        </w:tc>
      </w:tr>
      <w:tr w:rsidR="005D76AD" w:rsidRPr="005D76AD" w14:paraId="184061B7"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54597082" w14:textId="2ED9463A" w:rsidR="005D76AD" w:rsidRPr="005D76AD" w:rsidRDefault="005D76AD">
            <w:pPr>
              <w:spacing w:after="0"/>
              <w:rPr>
                <w:rFonts w:cs="Calibri"/>
              </w:rPr>
            </w:pPr>
            <w:r w:rsidRPr="005D76AD">
              <w:rPr>
                <w:rFonts w:cs="Calibri"/>
              </w:rPr>
              <w:t xml:space="preserve">5. Mijn </w:t>
            </w:r>
            <w:r w:rsidRPr="005D76AD">
              <w:rPr>
                <w:rFonts w:cs="Calibri"/>
                <w:b/>
              </w:rPr>
              <w:t>huisdieren</w:t>
            </w:r>
            <w:r w:rsidRPr="005D76AD">
              <w:rPr>
                <w:rFonts w:cs="Calibri"/>
              </w:rPr>
              <w:t xml:space="preserve"> gedragen zich vreemd. Ze zijn onrustig of vallen zelfs flauw.</w:t>
            </w:r>
          </w:p>
        </w:tc>
        <w:tc>
          <w:tcPr>
            <w:tcW w:w="562" w:type="dxa"/>
            <w:tcBorders>
              <w:top w:val="single" w:sz="4" w:space="0" w:color="auto"/>
              <w:left w:val="single" w:sz="4" w:space="0" w:color="auto"/>
              <w:bottom w:val="single" w:sz="4" w:space="0" w:color="auto"/>
              <w:right w:val="single" w:sz="4" w:space="0" w:color="auto"/>
            </w:tcBorders>
          </w:tcPr>
          <w:p w14:paraId="063E1F38" w14:textId="77777777" w:rsidR="005D76AD" w:rsidRPr="005D76AD" w:rsidRDefault="005D76AD">
            <w:pPr>
              <w:spacing w:after="0"/>
              <w:rPr>
                <w:rFonts w:cs="Calibri"/>
              </w:rPr>
            </w:pPr>
          </w:p>
        </w:tc>
      </w:tr>
      <w:tr w:rsidR="005D76AD" w:rsidRPr="005D76AD" w14:paraId="78E5E46E"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78F1700F" w14:textId="38BC4ED3" w:rsidR="005D76AD" w:rsidRPr="005D76AD" w:rsidRDefault="005D76AD">
            <w:pPr>
              <w:spacing w:after="0"/>
              <w:rPr>
                <w:rFonts w:cs="Calibri"/>
              </w:rPr>
            </w:pPr>
            <w:r w:rsidRPr="005D76AD">
              <w:rPr>
                <w:rFonts w:cs="Calibri"/>
              </w:rPr>
              <w:t xml:space="preserve">6. Ik heb in mijn woning vaak </w:t>
            </w:r>
            <w:r w:rsidRPr="005D76AD">
              <w:rPr>
                <w:rFonts w:cs="Calibri"/>
                <w:b/>
              </w:rPr>
              <w:t>last van hoofdpijn, duizeligheid, misselijkheid en braken</w:t>
            </w:r>
            <w:r w:rsidRPr="005D76AD">
              <w:rPr>
                <w:rFonts w:cs="Calibri"/>
              </w:rPr>
              <w:t>.</w:t>
            </w:r>
          </w:p>
        </w:tc>
        <w:tc>
          <w:tcPr>
            <w:tcW w:w="562" w:type="dxa"/>
            <w:tcBorders>
              <w:top w:val="single" w:sz="4" w:space="0" w:color="auto"/>
              <w:left w:val="single" w:sz="4" w:space="0" w:color="auto"/>
              <w:bottom w:val="single" w:sz="4" w:space="0" w:color="auto"/>
              <w:right w:val="single" w:sz="4" w:space="0" w:color="auto"/>
            </w:tcBorders>
          </w:tcPr>
          <w:p w14:paraId="6164F3B2" w14:textId="77777777" w:rsidR="005D76AD" w:rsidRPr="005D76AD" w:rsidRDefault="005D76AD">
            <w:pPr>
              <w:spacing w:after="0"/>
              <w:rPr>
                <w:rFonts w:cs="Calibri"/>
              </w:rPr>
            </w:pPr>
          </w:p>
        </w:tc>
      </w:tr>
      <w:tr w:rsidR="005D76AD" w:rsidRPr="005D76AD" w14:paraId="3E816AED"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267937F7" w14:textId="77777777" w:rsidR="005D76AD" w:rsidRPr="005D76AD" w:rsidRDefault="005D76AD">
            <w:pPr>
              <w:spacing w:after="0"/>
              <w:rPr>
                <w:rFonts w:cs="Calibri"/>
              </w:rPr>
            </w:pPr>
            <w:r w:rsidRPr="005D76AD">
              <w:rPr>
                <w:rFonts w:cs="Calibri"/>
              </w:rPr>
              <w:t xml:space="preserve">7. Ik ervaar gezondheidsklachten telkens bij </w:t>
            </w:r>
            <w:r w:rsidRPr="005D76AD">
              <w:rPr>
                <w:rFonts w:cs="Calibri"/>
                <w:b/>
              </w:rPr>
              <w:t>dezelfde activiteit</w:t>
            </w:r>
            <w:r w:rsidRPr="005D76AD">
              <w:rPr>
                <w:rFonts w:cs="Calibri"/>
              </w:rPr>
              <w:t xml:space="preserve">, zoals tijdens het afwassen, </w:t>
            </w:r>
          </w:p>
          <w:p w14:paraId="1364B6B4" w14:textId="2B28CB0C" w:rsidR="005D76AD" w:rsidRPr="005D76AD" w:rsidRDefault="005D76AD">
            <w:pPr>
              <w:spacing w:after="0"/>
              <w:rPr>
                <w:rFonts w:cs="Calibri"/>
              </w:rPr>
            </w:pPr>
            <w:r w:rsidRPr="005D76AD">
              <w:rPr>
                <w:rFonts w:cs="Calibri"/>
              </w:rPr>
              <w:t>het nemen van een douche of bad.</w:t>
            </w:r>
          </w:p>
        </w:tc>
        <w:tc>
          <w:tcPr>
            <w:tcW w:w="562" w:type="dxa"/>
            <w:tcBorders>
              <w:top w:val="single" w:sz="4" w:space="0" w:color="auto"/>
              <w:left w:val="single" w:sz="4" w:space="0" w:color="auto"/>
              <w:bottom w:val="single" w:sz="4" w:space="0" w:color="auto"/>
              <w:right w:val="single" w:sz="4" w:space="0" w:color="auto"/>
            </w:tcBorders>
          </w:tcPr>
          <w:p w14:paraId="19C1E52B" w14:textId="77777777" w:rsidR="005D76AD" w:rsidRPr="005D76AD" w:rsidRDefault="005D76AD">
            <w:pPr>
              <w:spacing w:after="0"/>
              <w:rPr>
                <w:rFonts w:cs="Calibri"/>
              </w:rPr>
            </w:pPr>
          </w:p>
        </w:tc>
      </w:tr>
      <w:tr w:rsidR="005D76AD" w:rsidRPr="005D76AD" w14:paraId="51718A75"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05EFEACE" w14:textId="03218382" w:rsidR="005D76AD" w:rsidRPr="005D76AD" w:rsidRDefault="005D76AD">
            <w:pPr>
              <w:spacing w:after="0"/>
              <w:rPr>
                <w:rFonts w:cs="Calibri"/>
              </w:rPr>
            </w:pPr>
            <w:r w:rsidRPr="005D76AD">
              <w:rPr>
                <w:rFonts w:cs="Calibri"/>
              </w:rPr>
              <w:t xml:space="preserve">8. Ik en mijn huisgenoten of bezoekers ervaren op </w:t>
            </w:r>
            <w:r w:rsidRPr="005D76AD">
              <w:rPr>
                <w:rFonts w:cs="Calibri"/>
                <w:b/>
              </w:rPr>
              <w:t>hetzelfde moment gezondheidsklachten</w:t>
            </w:r>
            <w:r w:rsidRPr="005D76AD">
              <w:rPr>
                <w:rFonts w:cs="Calibri"/>
              </w:rPr>
              <w:t>.</w:t>
            </w:r>
          </w:p>
        </w:tc>
        <w:tc>
          <w:tcPr>
            <w:tcW w:w="562" w:type="dxa"/>
            <w:tcBorders>
              <w:top w:val="single" w:sz="4" w:space="0" w:color="auto"/>
              <w:left w:val="single" w:sz="4" w:space="0" w:color="auto"/>
              <w:bottom w:val="single" w:sz="4" w:space="0" w:color="auto"/>
              <w:right w:val="single" w:sz="4" w:space="0" w:color="auto"/>
            </w:tcBorders>
          </w:tcPr>
          <w:p w14:paraId="600F991B" w14:textId="77777777" w:rsidR="005D76AD" w:rsidRPr="005D76AD" w:rsidRDefault="005D76AD">
            <w:pPr>
              <w:spacing w:after="0"/>
              <w:rPr>
                <w:rFonts w:cs="Calibri"/>
              </w:rPr>
            </w:pPr>
          </w:p>
        </w:tc>
      </w:tr>
      <w:tr w:rsidR="005D76AD" w:rsidRPr="005D76AD" w14:paraId="2BEE6BA1" w14:textId="77777777" w:rsidTr="005D76AD">
        <w:tc>
          <w:tcPr>
            <w:tcW w:w="8500" w:type="dxa"/>
            <w:tcBorders>
              <w:top w:val="single" w:sz="4" w:space="0" w:color="auto"/>
              <w:left w:val="single" w:sz="4" w:space="0" w:color="auto"/>
              <w:bottom w:val="single" w:sz="4" w:space="0" w:color="auto"/>
              <w:right w:val="single" w:sz="4" w:space="0" w:color="auto"/>
            </w:tcBorders>
            <w:hideMark/>
          </w:tcPr>
          <w:p w14:paraId="0BD988B1" w14:textId="2E068CCE" w:rsidR="005D76AD" w:rsidRPr="005D76AD" w:rsidRDefault="005D76AD">
            <w:pPr>
              <w:spacing w:after="0"/>
              <w:rPr>
                <w:rFonts w:cs="Calibri"/>
              </w:rPr>
            </w:pPr>
            <w:r w:rsidRPr="005D76AD">
              <w:rPr>
                <w:rFonts w:cs="Calibri"/>
              </w:rPr>
              <w:t xml:space="preserve">9. Ik merk dat de </w:t>
            </w:r>
            <w:r w:rsidRPr="005D76AD">
              <w:rPr>
                <w:rFonts w:cs="Calibri"/>
                <w:b/>
              </w:rPr>
              <w:t>gezondheidsklachten verminderen als ik verlucht</w:t>
            </w:r>
            <w:r w:rsidRPr="005D76AD">
              <w:rPr>
                <w:rFonts w:cs="Calibri"/>
              </w:rPr>
              <w:t xml:space="preserve"> of naar buiten ga.</w:t>
            </w:r>
          </w:p>
        </w:tc>
        <w:tc>
          <w:tcPr>
            <w:tcW w:w="562" w:type="dxa"/>
            <w:tcBorders>
              <w:top w:val="single" w:sz="4" w:space="0" w:color="auto"/>
              <w:left w:val="single" w:sz="4" w:space="0" w:color="auto"/>
              <w:bottom w:val="single" w:sz="4" w:space="0" w:color="auto"/>
              <w:right w:val="single" w:sz="4" w:space="0" w:color="auto"/>
            </w:tcBorders>
          </w:tcPr>
          <w:p w14:paraId="335DAE24" w14:textId="77777777" w:rsidR="005D76AD" w:rsidRPr="005D76AD" w:rsidRDefault="005D76AD">
            <w:pPr>
              <w:spacing w:after="0"/>
              <w:rPr>
                <w:rFonts w:cs="Calibri"/>
              </w:rPr>
            </w:pPr>
          </w:p>
        </w:tc>
      </w:tr>
    </w:tbl>
    <w:p w14:paraId="468266A2" w14:textId="77777777" w:rsidR="00D457BA" w:rsidRDefault="00D457BA" w:rsidP="00EB7EAA">
      <w:pPr>
        <w:pStyle w:val="Normaalweb"/>
        <w:spacing w:before="0" w:beforeAutospacing="0" w:after="120" w:afterAutospacing="0"/>
        <w:jc w:val="both"/>
        <w:rPr>
          <w:rFonts w:asciiTheme="minorHAnsi" w:hAnsiTheme="minorHAnsi" w:cs="Arial"/>
          <w:sz w:val="22"/>
          <w:szCs w:val="22"/>
        </w:rPr>
      </w:pPr>
    </w:p>
    <w:p w14:paraId="35A6D2E3" w14:textId="4C54914E" w:rsidR="00D457BA" w:rsidRPr="00C17D4D" w:rsidRDefault="00C17D4D" w:rsidP="00EB7EAA">
      <w:pPr>
        <w:pStyle w:val="Normaalweb"/>
        <w:spacing w:before="0" w:beforeAutospacing="0" w:after="120" w:afterAutospacing="0"/>
        <w:jc w:val="both"/>
        <w:rPr>
          <w:rFonts w:asciiTheme="minorHAnsi" w:hAnsiTheme="minorHAnsi" w:cs="Arial"/>
          <w:b/>
          <w:bCs/>
          <w:color w:val="002060"/>
          <w:sz w:val="22"/>
          <w:szCs w:val="22"/>
        </w:rPr>
      </w:pPr>
      <w:r w:rsidRPr="00C17D4D">
        <w:rPr>
          <w:rFonts w:asciiTheme="minorHAnsi" w:hAnsiTheme="minorHAnsi" w:cs="Arial"/>
          <w:b/>
          <w:bCs/>
          <w:color w:val="002060"/>
          <w:sz w:val="22"/>
          <w:szCs w:val="22"/>
        </w:rPr>
        <w:t>Resultaat?</w:t>
      </w:r>
    </w:p>
    <w:p w14:paraId="33FFEED6" w14:textId="4A8EE405" w:rsidR="00C17D4D" w:rsidRPr="00A5727F" w:rsidRDefault="00884F80" w:rsidP="00A5727F">
      <w:pPr>
        <w:pStyle w:val="Normaalweb"/>
        <w:spacing w:before="0" w:beforeAutospacing="0" w:after="120" w:afterAutospacing="0"/>
        <w:jc w:val="both"/>
        <w:rPr>
          <w:rFonts w:asciiTheme="minorHAnsi" w:hAnsiTheme="minorHAnsi" w:cs="Arial"/>
          <w:sz w:val="22"/>
          <w:szCs w:val="22"/>
        </w:rPr>
      </w:pPr>
      <w:r w:rsidRPr="00884F80">
        <w:rPr>
          <w:rFonts w:asciiTheme="minorHAnsi" w:hAnsiTheme="minorHAnsi" w:cs="Arial"/>
          <w:sz w:val="22"/>
          <w:szCs w:val="22"/>
        </w:rPr>
        <w:t xml:space="preserve">Heb je het vakje aangeduid van roetafzetting (1), onderhoud (2) of de gele vlammen (3)? Laat je verwarmingstoestel, boiler of schouw controleren door een vakman. </w:t>
      </w:r>
      <w:r w:rsidR="00C17D4D" w:rsidRPr="00A5727F">
        <w:rPr>
          <w:rFonts w:asciiTheme="minorHAnsi" w:hAnsiTheme="minorHAnsi" w:cs="Arial"/>
          <w:sz w:val="22"/>
          <w:szCs w:val="22"/>
        </w:rPr>
        <w:t xml:space="preserve">Check de wettelijke verplichtingen op </w:t>
      </w:r>
      <w:hyperlink r:id="rId12" w:history="1">
        <w:r w:rsidR="00BC50C7" w:rsidRPr="00545C87">
          <w:rPr>
            <w:rStyle w:val="Hyperlink"/>
            <w:rFonts w:asciiTheme="minorHAnsi" w:hAnsiTheme="minorHAnsi" w:cs="Arial"/>
            <w:sz w:val="22"/>
            <w:szCs w:val="22"/>
          </w:rPr>
          <w:t>www.veiligverwarmen.be</w:t>
        </w:r>
      </w:hyperlink>
      <w:r w:rsidR="00C17D4D" w:rsidRPr="00A5727F">
        <w:rPr>
          <w:rFonts w:asciiTheme="minorHAnsi" w:hAnsiTheme="minorHAnsi" w:cs="Arial"/>
          <w:sz w:val="22"/>
          <w:szCs w:val="22"/>
        </w:rPr>
        <w:t>. Naast de wettelijke verplichting, is het natuurlijk altijd aangeraden om je toestellen goed te onderhouden!</w:t>
      </w:r>
    </w:p>
    <w:p w14:paraId="7A6C4BEC" w14:textId="66CE5FDE" w:rsidR="00C17D4D" w:rsidRPr="00C17D4D" w:rsidRDefault="00795770" w:rsidP="00C17D4D">
      <w:pPr>
        <w:pStyle w:val="Normaalweb"/>
        <w:jc w:val="both"/>
        <w:rPr>
          <w:rFonts w:asciiTheme="minorHAnsi" w:hAnsiTheme="minorHAnsi" w:cs="Arial"/>
          <w:sz w:val="22"/>
          <w:szCs w:val="22"/>
        </w:rPr>
      </w:pPr>
      <w:r w:rsidRPr="00795770">
        <w:rPr>
          <w:rFonts w:asciiTheme="minorHAnsi" w:hAnsiTheme="minorHAnsi" w:cs="Arial"/>
          <w:sz w:val="22"/>
          <w:szCs w:val="22"/>
        </w:rPr>
        <w:t xml:space="preserve">Heb je meerdere vakjes aangevinkt? </w:t>
      </w:r>
      <w:r w:rsidR="00C17D4D" w:rsidRPr="00C17D4D">
        <w:rPr>
          <w:rFonts w:asciiTheme="minorHAnsi" w:hAnsiTheme="minorHAnsi" w:cs="Arial"/>
          <w:sz w:val="22"/>
          <w:szCs w:val="22"/>
        </w:rPr>
        <w:t>Dan is er mogelijk CO-gas in de woning. Verlucht zeker extra in je woning. Vraag de brandweer of huisvestingsambtenaar om een controle te doen of vraag wie jou daar mee kan helpen in jouw gemeente. Afhankelijk van waar je woont, is die dienstverlening door de brandweer gratis bij een vermoeden van CO-vergiftiging.</w:t>
      </w:r>
    </w:p>
    <w:p w14:paraId="2DEF1BB5" w14:textId="54249586" w:rsidR="00C17D4D" w:rsidRPr="00D457BA" w:rsidRDefault="00C17D4D" w:rsidP="00EB7EAA">
      <w:pPr>
        <w:pStyle w:val="Normaalweb"/>
        <w:spacing w:before="0" w:beforeAutospacing="0" w:after="120" w:afterAutospacing="0"/>
        <w:jc w:val="both"/>
        <w:rPr>
          <w:rFonts w:asciiTheme="minorHAnsi" w:hAnsiTheme="minorHAnsi" w:cs="Arial"/>
          <w:sz w:val="22"/>
          <w:szCs w:val="22"/>
        </w:rPr>
      </w:pPr>
      <w:r w:rsidRPr="00C17D4D">
        <w:rPr>
          <w:rFonts w:asciiTheme="minorHAnsi" w:hAnsiTheme="minorHAnsi" w:cs="Arial"/>
          <w:sz w:val="22"/>
          <w:szCs w:val="22"/>
        </w:rPr>
        <w:t>Heb je gezondheidsklachten? Raadpleeg zeker je huisarts!</w:t>
      </w:r>
    </w:p>
    <w:p w14:paraId="18625134" w14:textId="007EFA94" w:rsidR="00B925B6" w:rsidRPr="00B925B6" w:rsidRDefault="00C506C0" w:rsidP="00EB7EAA">
      <w:pPr>
        <w:rPr>
          <w:color w:val="auto"/>
        </w:rPr>
      </w:pPr>
      <w:r w:rsidRPr="00C506C0">
        <w:rPr>
          <w:b/>
          <w:bCs/>
          <w:color w:val="002060"/>
        </w:rPr>
        <w:t>Meer informatie?</w:t>
      </w:r>
      <w:r w:rsidRPr="00C506C0">
        <w:rPr>
          <w:color w:val="002060"/>
        </w:rPr>
        <w:t xml:space="preserve"> </w:t>
      </w:r>
      <w:hyperlink r:id="rId13" w:history="1">
        <w:r w:rsidR="00432B86" w:rsidRPr="00F778D2">
          <w:rPr>
            <w:rStyle w:val="Hyperlink"/>
          </w:rPr>
          <w:t>www.koolstofmonoxide.be</w:t>
        </w:r>
      </w:hyperlink>
    </w:p>
    <w:sectPr w:rsidR="00B925B6" w:rsidRPr="00B925B6" w:rsidSect="00B925B6">
      <w:headerReference w:type="default" r:id="rId14"/>
      <w:footerReference w:type="even" r:id="rId15"/>
      <w:footerReference w:type="default" r:id="rId16"/>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DD01" w14:textId="77777777" w:rsidR="0003797F" w:rsidRDefault="0003797F">
      <w:r>
        <w:separator/>
      </w:r>
    </w:p>
  </w:endnote>
  <w:endnote w:type="continuationSeparator" w:id="0">
    <w:p w14:paraId="05727EFB" w14:textId="77777777" w:rsidR="0003797F" w:rsidRDefault="0003797F">
      <w:r>
        <w:continuationSeparator/>
      </w:r>
    </w:p>
  </w:endnote>
  <w:endnote w:type="continuationNotice" w:id="1">
    <w:p w14:paraId="451858FB" w14:textId="77777777" w:rsidR="0003797F" w:rsidRDefault="000379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EndPr/>
      <w:sdtContent>
        <w:r w:rsidR="00D167EE">
          <w:t>Communicatiegids Gezond binnen 2023</w:t>
        </w:r>
      </w:sdtContent>
    </w:sdt>
    <w:r>
      <w:tab/>
    </w:r>
    <w:sdt>
      <w:sdtPr>
        <w:id w:val="1577313"/>
        <w:docPartObj>
          <w:docPartGallery w:val="Page Numbers (Top of Page)"/>
          <w:docPartUnique/>
        </w:docPartObj>
      </w:sdtPr>
      <w:sdtEnd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8741A7"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End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A71B" w14:textId="77777777" w:rsidR="0003797F" w:rsidRDefault="0003797F">
      <w:r>
        <w:separator/>
      </w:r>
    </w:p>
  </w:footnote>
  <w:footnote w:type="continuationSeparator" w:id="0">
    <w:p w14:paraId="53CCD36B" w14:textId="77777777" w:rsidR="0003797F" w:rsidRDefault="0003797F">
      <w:r>
        <w:continuationSeparator/>
      </w:r>
    </w:p>
  </w:footnote>
  <w:footnote w:type="continuationNotice" w:id="1">
    <w:p w14:paraId="309C87D7" w14:textId="77777777" w:rsidR="0003797F" w:rsidRDefault="000379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2B97D4D"/>
    <w:multiLevelType w:val="hybridMultilevel"/>
    <w:tmpl w:val="E73ED52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9"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3"/>
  </w:num>
  <w:num w:numId="2" w16cid:durableId="888883934">
    <w:abstractNumId w:val="0"/>
  </w:num>
  <w:num w:numId="3" w16cid:durableId="891965466">
    <w:abstractNumId w:val="2"/>
  </w:num>
  <w:num w:numId="4" w16cid:durableId="105973980">
    <w:abstractNumId w:val="6"/>
  </w:num>
  <w:num w:numId="5" w16cid:durableId="20499089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9"/>
  </w:num>
  <w:num w:numId="7" w16cid:durableId="1430929734">
    <w:abstractNumId w:val="10"/>
  </w:num>
  <w:num w:numId="8" w16cid:durableId="1242645820">
    <w:abstractNumId w:val="7"/>
  </w:num>
  <w:num w:numId="9" w16cid:durableId="1426341667">
    <w:abstractNumId w:val="4"/>
  </w:num>
  <w:num w:numId="10" w16cid:durableId="1439719255">
    <w:abstractNumId w:val="5"/>
  </w:num>
  <w:num w:numId="11" w16cid:durableId="100127287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3797F"/>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4DE3"/>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F0B66"/>
    <w:rsid w:val="000F201A"/>
    <w:rsid w:val="000F2397"/>
    <w:rsid w:val="000F27DA"/>
    <w:rsid w:val="000F30CE"/>
    <w:rsid w:val="000F3574"/>
    <w:rsid w:val="000F3C30"/>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04A2"/>
    <w:rsid w:val="001504BA"/>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9CA"/>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489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522F"/>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5D0A"/>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2596"/>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5861"/>
    <w:rsid w:val="00421E6F"/>
    <w:rsid w:val="00423630"/>
    <w:rsid w:val="00424B1F"/>
    <w:rsid w:val="00430753"/>
    <w:rsid w:val="00431767"/>
    <w:rsid w:val="004320B5"/>
    <w:rsid w:val="00432B86"/>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6AD"/>
    <w:rsid w:val="005D7B50"/>
    <w:rsid w:val="005E0F2E"/>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B7F"/>
    <w:rsid w:val="006C21D1"/>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2EA3"/>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66EBC"/>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70"/>
    <w:rsid w:val="007957AA"/>
    <w:rsid w:val="00795ACA"/>
    <w:rsid w:val="00796E27"/>
    <w:rsid w:val="007A0FFE"/>
    <w:rsid w:val="007A1E3A"/>
    <w:rsid w:val="007A40FA"/>
    <w:rsid w:val="007A4372"/>
    <w:rsid w:val="007A57E9"/>
    <w:rsid w:val="007A7B59"/>
    <w:rsid w:val="007B58C7"/>
    <w:rsid w:val="007B62D8"/>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52F4"/>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4F80"/>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61620"/>
    <w:rsid w:val="009617FA"/>
    <w:rsid w:val="00964523"/>
    <w:rsid w:val="00975CD6"/>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45F9"/>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5727F"/>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25B6"/>
    <w:rsid w:val="00B93757"/>
    <w:rsid w:val="00B948C6"/>
    <w:rsid w:val="00B958FE"/>
    <w:rsid w:val="00B96AFE"/>
    <w:rsid w:val="00B96C62"/>
    <w:rsid w:val="00BA0C5C"/>
    <w:rsid w:val="00BA3E72"/>
    <w:rsid w:val="00BA4041"/>
    <w:rsid w:val="00BA796D"/>
    <w:rsid w:val="00BC1F26"/>
    <w:rsid w:val="00BC2A20"/>
    <w:rsid w:val="00BC2A53"/>
    <w:rsid w:val="00BC50C7"/>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17D4D"/>
    <w:rsid w:val="00C2095B"/>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2E43"/>
    <w:rsid w:val="00C43F92"/>
    <w:rsid w:val="00C457D1"/>
    <w:rsid w:val="00C46B76"/>
    <w:rsid w:val="00C4708E"/>
    <w:rsid w:val="00C47867"/>
    <w:rsid w:val="00C50465"/>
    <w:rsid w:val="00C506C0"/>
    <w:rsid w:val="00C51154"/>
    <w:rsid w:val="00C52AE5"/>
    <w:rsid w:val="00C52C52"/>
    <w:rsid w:val="00C52ED6"/>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457BA"/>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81F"/>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16A0A"/>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2C58"/>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 w:type="character" w:customStyle="1" w:styleId="normaltextrun">
    <w:name w:val="normaltextrun"/>
    <w:basedOn w:val="Standaardalinea-lettertype"/>
    <w:rsid w:val="00C17D4D"/>
  </w:style>
  <w:style w:type="character" w:customStyle="1" w:styleId="eop">
    <w:name w:val="eop"/>
    <w:basedOn w:val="Standaardalinea-lettertype"/>
    <w:rsid w:val="00C1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02791630">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olstofmonoxide.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eiligverwarm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10724F"/>
    <w:rsid w:val="001958E2"/>
    <w:rsid w:val="00287F24"/>
    <w:rsid w:val="002928F3"/>
    <w:rsid w:val="002F732A"/>
    <w:rsid w:val="004C50CA"/>
    <w:rsid w:val="005C156F"/>
    <w:rsid w:val="005C507E"/>
    <w:rsid w:val="005C6DBA"/>
    <w:rsid w:val="007929DC"/>
    <w:rsid w:val="0094733F"/>
    <w:rsid w:val="009C5D2B"/>
    <w:rsid w:val="00A717BB"/>
    <w:rsid w:val="00A83D11"/>
    <w:rsid w:val="00BA58C1"/>
    <w:rsid w:val="00D25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131D1570E0BC429130050F0F31DDAB" ma:contentTypeVersion="22" ma:contentTypeDescription="Een nieuw document maken." ma:contentTypeScope="" ma:versionID="64b843e1379a894401be7c6bf618c9d6">
  <xsd:schema xmlns:xsd="http://www.w3.org/2001/XMLSchema" xmlns:xs="http://www.w3.org/2001/XMLSchema" xmlns:p="http://schemas.microsoft.com/office/2006/metadata/properties" xmlns:ns2="07cbfcfa-5873-42a8-a9e4-7e03475d65de" xmlns:ns3="b0d10c33-30de-4c14-bc90-af86a7604f35" targetNamespace="http://schemas.microsoft.com/office/2006/metadata/properties" ma:root="true" ma:fieldsID="bf7eb04c1bc14fc70b84d3b40140450d" ns2:_="" ns3:_="">
    <xsd:import namespace="07cbfcfa-5873-42a8-a9e4-7e03475d65de"/>
    <xsd:import namespace="b0d10c33-30de-4c14-bc90-af86a7604f35"/>
    <xsd:element name="properties">
      <xsd:complexType>
        <xsd:sequence>
          <xsd:element name="documentManagement">
            <xsd:complexType>
              <xsd:all>
                <xsd:element ref="ns2:_dlc_DocId" minOccurs="0"/>
                <xsd:element ref="ns2:_dlc_DocIdUrl" minOccurs="0"/>
                <xsd:element ref="ns2:_dlc_DocIdPersistId" minOccurs="0"/>
                <xsd:element ref="ns3:Thema_x0020_en_x0020_setting" minOccurs="0"/>
                <xsd:element ref="ns3:Setting" minOccurs="0"/>
                <xsd:element ref="ns3:Werkgroep" minOccurs="0"/>
                <xsd:element ref="ns3:Project" minOccurs="0"/>
                <xsd:element ref="ns3:Typedocumen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bfcfa-5873-42a8-a9e4-7e03475d65d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element name="TaxCatchAll" ma:index="31" nillable="true" ma:displayName="Taxonomy Catch All Column" ma:hidden="true" ma:list="{414a956f-e253-45e8-9b4b-c562b1cbb623}" ma:internalName="TaxCatchAll" ma:showField="CatchAllData" ma:web="07cbfcfa-5873-42a8-a9e4-7e03475d65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10c33-30de-4c14-bc90-af86a7604f35" elementFormDefault="qualified">
    <xsd:import namespace="http://schemas.microsoft.com/office/2006/documentManagement/types"/>
    <xsd:import namespace="http://schemas.microsoft.com/office/infopath/2007/PartnerControls"/>
    <xsd:element name="Thema_x0020_en_x0020_setting" ma:index="11" nillable="true" ma:displayName="Thema" ma:default="Geen specifiek thema" ma:format="Dropdown" ma:internalName="Thema_x0020_en_x0020_setting">
      <xsd:complexType>
        <xsd:complexContent>
          <xsd:extension base="dms:MultiChoice">
            <xsd:sequence>
              <xsd:element name="Value" maxOccurs="unbounded" minOccurs="0" nillable="true">
                <xsd:simpleType>
                  <xsd:restriction base="dms:Choice">
                    <xsd:enumeration value="Geen specifiek thema"/>
                    <xsd:enumeration value="Bevolkingsonderzoeken"/>
                    <xsd:enumeration value="Geestelijke gezondheid"/>
                    <xsd:enumeration value="Gezondheid en milieu"/>
                  </xsd:restriction>
                </xsd:simpleType>
              </xsd:element>
            </xsd:sequence>
          </xsd:extension>
        </xsd:complexContent>
      </xsd:complexType>
    </xsd:element>
    <xsd:element name="Setting" ma:index="12" nillable="true" ma:displayName="Setting" ma:default="Geen specifieke setting" ma:format="Dropdown" ma:internalName="Setting">
      <xsd:complexType>
        <xsd:complexContent>
          <xsd:extension base="dms:MultiChoice">
            <xsd:sequence>
              <xsd:element name="Value" maxOccurs="unbounded" minOccurs="0" nillable="true">
                <xsd:simpleType>
                  <xsd:restriction base="dms:Choice">
                    <xsd:enumeration value="Geen specifieke setting"/>
                    <xsd:enumeration value="Lokale besturen"/>
                    <xsd:enumeration value="Onderwijs"/>
                    <xsd:enumeration value="Zorg en welzijn"/>
                    <xsd:enumeration value="Werk"/>
                  </xsd:restriction>
                </xsd:simpleType>
              </xsd:element>
            </xsd:sequence>
          </xsd:extension>
        </xsd:complexContent>
      </xsd:complexType>
    </xsd:element>
    <xsd:element name="Werkgroep" ma:index="13" nillable="true" ma:displayName="Werkgroep" ma:default="Geen specifieke werkgroep" ma:format="Dropdown" ma:internalName="Werkgroep">
      <xsd:complexType>
        <xsd:complexContent>
          <xsd:extension base="dms:MultiChoice">
            <xsd:sequence>
              <xsd:element name="Value" maxOccurs="unbounded" minOccurs="0" nillable="true">
                <xsd:simpleType>
                  <xsd:restriction base="dms:Choice">
                    <xsd:enumeration value="Geen specifieke werkgroep"/>
                    <xsd:enumeration value="Communicatie"/>
                    <xsd:enumeration value="ICT"/>
                    <xsd:enumeration value="Management"/>
                  </xsd:restriction>
                </xsd:simpleType>
              </xsd:element>
            </xsd:sequence>
          </xsd:extension>
        </xsd:complexContent>
      </xsd:complexType>
    </xsd:element>
    <xsd:element name="Project" ma:index="14" nillable="true" ma:displayName="Project" ma:default="Geen specifiek project" ma:format="Dropdown" ma:internalName="Project">
      <xsd:complexType>
        <xsd:complexContent>
          <xsd:extension base="dms:MultiChoice">
            <xsd:sequence>
              <xsd:element name="Value" maxOccurs="unbounded" minOccurs="0" nillable="true">
                <xsd:simpleType>
                  <xsd:restriction base="dms:Choice">
                    <xsd:enumeration value="Geen specifiek project"/>
                    <xsd:enumeration value="BVO Baarmoederhalskanker"/>
                    <xsd:enumeration value="BVO Borstkanker"/>
                    <xsd:enumeration value="BVO Dikkedarmkanker"/>
                    <xsd:enumeration value="Gezonde Gemeente"/>
                    <xsd:enumeration value="Warme Stad"/>
                  </xsd:restriction>
                </xsd:simpleType>
              </xsd:element>
            </xsd:sequence>
          </xsd:extension>
        </xsd:complexContent>
      </xsd:complexType>
    </xsd:element>
    <xsd:element name="Typedocument" ma:index="15" nillable="true" ma:displayName="Type document" ma:default="Geen specifiek type" ma:format="Dropdown" ma:internalName="Typedocument">
      <xsd:complexType>
        <xsd:complexContent>
          <xsd:extension base="dms:MultiChoice">
            <xsd:sequence>
              <xsd:element name="Value" maxOccurs="unbounded" minOccurs="0" nillable="true">
                <xsd:simpleType>
                  <xsd:restriction base="dms:Choice">
                    <xsd:enumeration value="Geen specifiek type"/>
                    <xsd:enumeration value="Agenda"/>
                    <xsd:enumeration value="Grafisch document"/>
                    <xsd:enumeration value="Werkdocument"/>
                    <xsd:enumeration value="Verslag"/>
                  </xsd:restrict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e720df3b-e6ff-4b5c-8e1d-acf8bdd55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d10c33-30de-4c14-bc90-af86a7604f35">
      <Terms xmlns="http://schemas.microsoft.com/office/infopath/2007/PartnerControls"/>
    </lcf76f155ced4ddcb4097134ff3c332f>
    <TaxCatchAll xmlns="07cbfcfa-5873-42a8-a9e4-7e03475d65de" xsi:nil="true"/>
    <Project xmlns="b0d10c33-30de-4c14-bc90-af86a7604f35">
      <Value>Geen specifiek project</Value>
    </Project>
    <Thema_x0020_en_x0020_setting xmlns="b0d10c33-30de-4c14-bc90-af86a7604f35">
      <Value>Geen specifiek thema</Value>
    </Thema_x0020_en_x0020_setting>
    <Setting xmlns="b0d10c33-30de-4c14-bc90-af86a7604f35">
      <Value>Geen specifieke setting</Value>
    </Setting>
    <Werkgroep xmlns="b0d10c33-30de-4c14-bc90-af86a7604f35">
      <Value>Geen specifieke werkgroep</Value>
    </Werkgroep>
    <Typedocument xmlns="b0d10c33-30de-4c14-bc90-af86a7604f35">
      <Value>Geen specifiek type</Value>
    </Typedocument>
    <_dlc_DocId xmlns="07cbfcfa-5873-42a8-a9e4-7e03475d65de">JNSUMWXUXAYU-1500453184-197211</_dlc_DocId>
    <_dlc_DocIdUrl xmlns="07cbfcfa-5873-42a8-a9e4-7e03475d65de">
      <Url>https://logobruggeoostende.sharepoint.com/sites/Documentencentrum/_layouts/15/DocIdRedir.aspx?ID=JNSUMWXUXAYU-1500453184-197211</Url>
      <Description>JNSUMWXUXAYU-1500453184-197211</Description>
    </_dlc_DocIdUrl>
  </documentManagement>
</p:properties>
</file>

<file path=customXml/itemProps1.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2.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3.xml><?xml version="1.0" encoding="utf-8"?>
<ds:datastoreItem xmlns:ds="http://schemas.openxmlformats.org/officeDocument/2006/customXml" ds:itemID="{B4BAD22A-BF8D-4382-9E82-53A6AB0A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bfcfa-5873-42a8-a9e4-7e03475d65de"/>
    <ds:schemaRef ds:uri="b0d10c33-30de-4c14-bc90-af86a7604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8A79F-1E6E-430F-8233-6D5B4A12845C}">
  <ds:schemaRefs>
    <ds:schemaRef ds:uri="http://schemas.microsoft.com/sharepoint/events"/>
  </ds:schemaRefs>
</ds:datastoreItem>
</file>

<file path=customXml/itemProps5.xml><?xml version="1.0" encoding="utf-8"?>
<ds:datastoreItem xmlns:ds="http://schemas.openxmlformats.org/officeDocument/2006/customXml" ds:itemID="{04A6C721-31B1-445C-AB24-A805936F57EB}">
  <ds:schemaRefs>
    <ds:schemaRef ds:uri="http://purl.org/dc/elements/1.1/"/>
    <ds:schemaRef ds:uri="http://schemas.microsoft.com/office/2006/documentManagement/types"/>
    <ds:schemaRef ds:uri="b0d10c33-30de-4c14-bc90-af86a7604f35"/>
    <ds:schemaRef ds:uri="http://schemas.microsoft.com/office/2006/metadata/properties"/>
    <ds:schemaRef ds:uri="07cbfcfa-5873-42a8-a9e4-7e03475d65de"/>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2252</Characters>
  <Application>Microsoft Office Word</Application>
  <DocSecurity>0</DocSecurity>
  <Lines>47</Lines>
  <Paragraphs>25</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2647</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Dieter Vanparys</cp:lastModifiedBy>
  <cp:revision>2</cp:revision>
  <dcterms:created xsi:type="dcterms:W3CDTF">2023-09-20T08:53:00Z</dcterms:created>
  <dcterms:modified xsi:type="dcterms:W3CDTF">2023-09-20T08:53:00Z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0x0101000B131D1570E0BC429130050F0F31DDAB</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y fmtid="{D5CDD505-2E9C-101B-9397-08002B2CF9AE}" pid="6" name="_dlc_DocIdItemGuid">
    <vt:lpwstr>40c2fbd0-4ad8-4251-a930-31c3d5de93fa</vt:lpwstr>
  </property>
</Properties>
</file>